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09" w:rsidRDefault="00C60009" w:rsidP="00CE7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7350" w:rsidRPr="00CE7350">
        <w:rPr>
          <w:rFonts w:ascii="Times New Roman" w:hAnsi="Times New Roman" w:cs="Times New Roman"/>
          <w:sz w:val="28"/>
          <w:szCs w:val="28"/>
        </w:rPr>
        <w:t>.04.2020</w:t>
      </w:r>
    </w:p>
    <w:p w:rsidR="00CE7350" w:rsidRDefault="00CE7350" w:rsidP="00CE7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Default="00525EC4" w:rsidP="00CE73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Siatki graniastosłupów</w:t>
      </w:r>
      <w:r w:rsidR="00CE7350" w:rsidRPr="00CE735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Pole powierzchni graniastosłupów.</w:t>
      </w:r>
    </w:p>
    <w:p w:rsidR="00CE7350" w:rsidRDefault="00CE7350" w:rsidP="00525EC4">
      <w:pPr>
        <w:rPr>
          <w:rFonts w:ascii="Times New Roman" w:hAnsi="Times New Roman" w:cs="Times New Roman"/>
          <w:sz w:val="28"/>
          <w:szCs w:val="28"/>
        </w:rPr>
      </w:pPr>
    </w:p>
    <w:p w:rsidR="00C60009" w:rsidRDefault="00525EC4" w:rsidP="0052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obejrzeć siatki graniastosłupów przedstawione w zad.1 na str. 271, następnie proszę nazwać te graniastosłupy</w:t>
      </w:r>
      <w:r w:rsidR="008A3161">
        <w:rPr>
          <w:rFonts w:ascii="Times New Roman" w:hAnsi="Times New Roman" w:cs="Times New Roman"/>
          <w:sz w:val="28"/>
          <w:szCs w:val="28"/>
        </w:rPr>
        <w:t>.</w:t>
      </w:r>
    </w:p>
    <w:p w:rsidR="006F129C" w:rsidRDefault="006F129C" w:rsidP="00525EC4">
      <w:pPr>
        <w:rPr>
          <w:rFonts w:ascii="Times New Roman" w:hAnsi="Times New Roman" w:cs="Times New Roman"/>
          <w:sz w:val="28"/>
          <w:szCs w:val="28"/>
        </w:rPr>
      </w:pPr>
    </w:p>
    <w:p w:rsidR="008A3161" w:rsidRDefault="008A3161" w:rsidP="00525E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Przypominam oznaczenia:</w:t>
      </w:r>
    </w:p>
    <w:p w:rsidR="008A3161" w:rsidRDefault="008A3161" w:rsidP="00525E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pole  powierzchni całkowitej bryły</w:t>
      </w:r>
    </w:p>
    <w:p w:rsidR="008A3161" w:rsidRDefault="008A3161" w:rsidP="0052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pole powierzchni bocznej bryły</w:t>
      </w:r>
    </w:p>
    <w:p w:rsidR="008A3161" w:rsidRDefault="008A3161" w:rsidP="00525E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pole jednej podstawy</w:t>
      </w:r>
    </w:p>
    <w:p w:rsidR="006F129C" w:rsidRPr="008A3161" w:rsidRDefault="006F129C" w:rsidP="00525EC4">
      <w:pPr>
        <w:rPr>
          <w:rFonts w:ascii="Times New Roman" w:hAnsi="Times New Roman" w:cs="Times New Roman"/>
          <w:sz w:val="28"/>
          <w:szCs w:val="28"/>
        </w:rPr>
      </w:pPr>
    </w:p>
    <w:p w:rsidR="008A3161" w:rsidRPr="006F129C" w:rsidRDefault="008A3161" w:rsidP="00525EC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129C">
        <w:rPr>
          <w:rFonts w:ascii="Times New Roman" w:hAnsi="Times New Roman" w:cs="Times New Roman"/>
          <w:b/>
          <w:i/>
          <w:sz w:val="28"/>
          <w:szCs w:val="28"/>
        </w:rPr>
        <w:t>Pole powierzchni całkowitej graniastosłupa jest to suma pól wszystkich ścian bocznych i dwóch podstaw.</w:t>
      </w:r>
    </w:p>
    <w:p w:rsidR="008A3161" w:rsidRPr="006F129C" w:rsidRDefault="008A3161" w:rsidP="00525EC4">
      <w:pPr>
        <w:rPr>
          <w:rFonts w:ascii="Times New Roman" w:hAnsi="Times New Roman" w:cs="Times New Roman"/>
          <w:b/>
          <w:sz w:val="28"/>
          <w:szCs w:val="28"/>
        </w:rPr>
      </w:pPr>
    </w:p>
    <w:p w:rsidR="008A3161" w:rsidRPr="006F129C" w:rsidRDefault="008A3161" w:rsidP="008A3161">
      <w:pPr>
        <w:ind w:left="2124" w:firstLine="708"/>
        <w:rPr>
          <w:rFonts w:ascii="Times New Roman" w:hAnsi="Times New Roman" w:cs="Times New Roman"/>
          <w:b/>
          <w:sz w:val="40"/>
          <w:szCs w:val="40"/>
          <w:vertAlign w:val="subscript"/>
        </w:rPr>
      </w:pPr>
      <w:proofErr w:type="spellStart"/>
      <w:r w:rsidRPr="006F129C">
        <w:rPr>
          <w:rFonts w:ascii="Times New Roman" w:hAnsi="Times New Roman" w:cs="Times New Roman"/>
          <w:b/>
          <w:sz w:val="40"/>
          <w:szCs w:val="40"/>
        </w:rPr>
        <w:t>P</w:t>
      </w:r>
      <w:r w:rsidRPr="006F129C">
        <w:rPr>
          <w:rFonts w:ascii="Times New Roman" w:hAnsi="Times New Roman" w:cs="Times New Roman"/>
          <w:b/>
          <w:sz w:val="40"/>
          <w:szCs w:val="40"/>
          <w:vertAlign w:val="subscript"/>
        </w:rPr>
        <w:t>c</w:t>
      </w:r>
      <w:proofErr w:type="spellEnd"/>
      <w:r w:rsidRPr="006F129C">
        <w:rPr>
          <w:rFonts w:ascii="Times New Roman" w:hAnsi="Times New Roman" w:cs="Times New Roman"/>
          <w:b/>
          <w:sz w:val="40"/>
          <w:szCs w:val="40"/>
        </w:rPr>
        <w:t xml:space="preserve"> = 2P</w:t>
      </w:r>
      <w:r w:rsidRPr="006F129C">
        <w:rPr>
          <w:rFonts w:ascii="Times New Roman" w:hAnsi="Times New Roman" w:cs="Times New Roman"/>
          <w:b/>
          <w:sz w:val="40"/>
          <w:szCs w:val="40"/>
          <w:vertAlign w:val="subscript"/>
        </w:rPr>
        <w:t>p</w:t>
      </w:r>
      <w:r w:rsidRPr="006F129C">
        <w:rPr>
          <w:rFonts w:ascii="Times New Roman" w:hAnsi="Times New Roman" w:cs="Times New Roman"/>
          <w:b/>
          <w:sz w:val="40"/>
          <w:szCs w:val="40"/>
        </w:rPr>
        <w:t>+P</w:t>
      </w:r>
      <w:r w:rsidRPr="006F129C">
        <w:rPr>
          <w:rFonts w:ascii="Times New Roman" w:hAnsi="Times New Roman" w:cs="Times New Roman"/>
          <w:b/>
          <w:sz w:val="40"/>
          <w:szCs w:val="40"/>
          <w:vertAlign w:val="subscript"/>
        </w:rPr>
        <w:t>b</w:t>
      </w:r>
    </w:p>
    <w:p w:rsidR="00C60009" w:rsidRPr="006F129C" w:rsidRDefault="00C60009" w:rsidP="00CE735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F129C" w:rsidRDefault="006F129C" w:rsidP="006F129C">
      <w:pPr>
        <w:rPr>
          <w:rFonts w:ascii="Times New Roman" w:hAnsi="Times New Roman" w:cs="Times New Roman"/>
          <w:sz w:val="28"/>
          <w:szCs w:val="28"/>
        </w:rPr>
      </w:pPr>
    </w:p>
    <w:p w:rsidR="006F129C" w:rsidRDefault="006F129C" w:rsidP="006F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zadanie 7 str. 272 (możecie narysować siatki tych brył – są na str.270)</w:t>
      </w:r>
    </w:p>
    <w:p w:rsidR="007230B7" w:rsidRPr="006F129C" w:rsidRDefault="007230B7" w:rsidP="006F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Wam będą wzory na pole trójkąta prostokątnego, kwadratu, prostokąta i trapezu.</w:t>
      </w:r>
    </w:p>
    <w:p w:rsidR="00CE7350" w:rsidRPr="00CE7350" w:rsidRDefault="007A75C0" w:rsidP="00CE7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CE7350" w:rsidRPr="00CE7350" w:rsidRDefault="00CE7350" w:rsidP="00CE7350">
      <w:pPr>
        <w:rPr>
          <w:rFonts w:ascii="Times New Roman" w:hAnsi="Times New Roman" w:cs="Times New Roman"/>
          <w:sz w:val="28"/>
          <w:szCs w:val="28"/>
        </w:rPr>
      </w:pPr>
    </w:p>
    <w:sectPr w:rsidR="00CE7350" w:rsidRPr="00CE7350" w:rsidSect="00CE7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D56"/>
    <w:multiLevelType w:val="hybridMultilevel"/>
    <w:tmpl w:val="B5C6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7350"/>
    <w:rsid w:val="00075609"/>
    <w:rsid w:val="00137B4F"/>
    <w:rsid w:val="00525EC4"/>
    <w:rsid w:val="006F129C"/>
    <w:rsid w:val="007230B7"/>
    <w:rsid w:val="007A75C0"/>
    <w:rsid w:val="008A3161"/>
    <w:rsid w:val="00C60009"/>
    <w:rsid w:val="00CE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</cp:revision>
  <dcterms:created xsi:type="dcterms:W3CDTF">2020-04-15T19:19:00Z</dcterms:created>
  <dcterms:modified xsi:type="dcterms:W3CDTF">2020-04-16T20:24:00Z</dcterms:modified>
</cp:coreProperties>
</file>